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10" w:rsidRDefault="00BC6390">
      <w:pPr>
        <w:spacing w:line="64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</w:p>
    <w:p w:rsidR="00470010" w:rsidRDefault="00470010">
      <w:pPr>
        <w:spacing w:line="64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470010" w:rsidRDefault="00BC639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云南省地方公派出国留学</w:t>
      </w:r>
    </w:p>
    <w:p w:rsidR="00470010" w:rsidRDefault="00BC639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项目实施办法</w:t>
      </w:r>
    </w:p>
    <w:p w:rsidR="00470010" w:rsidRDefault="00470010">
      <w:pPr>
        <w:spacing w:line="64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470010" w:rsidRDefault="00BC6390">
      <w:pPr>
        <w:numPr>
          <w:ilvl w:val="0"/>
          <w:numId w:val="1"/>
        </w:numPr>
        <w:spacing w:line="64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项目内容</w:t>
      </w:r>
    </w:p>
    <w:p w:rsidR="00470010" w:rsidRDefault="00BC6390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立项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项地方公派出国留学项目，选派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名人员出国留学，服务高校学科专业建设对高层次国际化人才的需求，推进高水平教育对外开放。</w:t>
      </w:r>
    </w:p>
    <w:p w:rsidR="00470010" w:rsidRDefault="00BC6390">
      <w:pPr>
        <w:spacing w:line="64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项目申报及评审办法</w:t>
      </w:r>
    </w:p>
    <w:p w:rsidR="00470010" w:rsidRDefault="00BC6390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各高校</w:t>
      </w:r>
      <w:r>
        <w:rPr>
          <w:rFonts w:ascii="仿宋_GB2312" w:eastAsia="仿宋_GB2312" w:hAnsi="仿宋_GB2312" w:cs="仿宋_GB2312" w:hint="eastAsia"/>
          <w:sz w:val="32"/>
          <w:szCs w:val="32"/>
        </w:rPr>
        <w:t>立足学校学科建设需要和</w:t>
      </w:r>
      <w:r>
        <w:rPr>
          <w:rFonts w:ascii="仿宋_GB2312" w:eastAsia="仿宋_GB2312" w:hAnsi="仿宋_GB2312" w:cs="仿宋_GB2312" w:hint="eastAsia"/>
          <w:sz w:val="32"/>
          <w:szCs w:val="32"/>
        </w:rPr>
        <w:t>高层次人才培养需求，结合云南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教育高质量发展三年行动计划队伍建设要求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，统筹研究确定申报项目。每个学校申报项目数量原则不超过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项，并按要求提交《项目申请书》等材料。</w:t>
      </w:r>
    </w:p>
    <w:p w:rsidR="00470010" w:rsidRDefault="00BC6390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所申报的项目应紧密结合“一带一路”</w:t>
      </w:r>
      <w:r>
        <w:rPr>
          <w:rFonts w:ascii="仿宋_GB2312" w:eastAsia="仿宋_GB2312" w:hAnsi="仿宋_GB2312" w:cs="仿宋_GB2312" w:hint="eastAsia"/>
          <w:sz w:val="32"/>
          <w:szCs w:val="32"/>
        </w:rPr>
        <w:t>倡议、</w:t>
      </w:r>
      <w:r>
        <w:rPr>
          <w:rFonts w:ascii="仿宋_GB2312" w:eastAsia="仿宋_GB2312" w:hAnsi="仿宋_GB2312" w:cs="仿宋_GB2312" w:hint="eastAsia"/>
          <w:sz w:val="32"/>
          <w:szCs w:val="32"/>
        </w:rPr>
        <w:t>云南面向南亚东南亚辐射中心建设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和云南教育高质量发展三年行动计划总</w:t>
      </w:r>
      <w:r>
        <w:rPr>
          <w:rFonts w:ascii="仿宋_GB2312" w:eastAsia="仿宋_GB2312" w:hAnsi="仿宋_GB2312" w:cs="仿宋_GB2312" w:hint="eastAsia"/>
          <w:sz w:val="32"/>
          <w:szCs w:val="32"/>
        </w:rPr>
        <w:t>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，支持</w:t>
      </w:r>
      <w:r>
        <w:rPr>
          <w:rFonts w:ascii="仿宋_GB2312" w:eastAsia="仿宋_GB2312" w:hAnsi="仿宋_GB2312" w:cs="仿宋_GB2312" w:hint="eastAsia"/>
          <w:sz w:val="32"/>
          <w:szCs w:val="32"/>
        </w:rPr>
        <w:t>云南省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建设急需的重大工程、重点项目、具有前瞻性的新兴学科或交叉学科建设。此外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还应至少具备以下条件之一</w:t>
      </w:r>
      <w:r>
        <w:rPr>
          <w:rFonts w:ascii="仿宋_GB2312" w:eastAsia="仿宋_GB2312" w:hAnsi="仿宋_GB2312" w:cs="仿宋_GB2312" w:hint="eastAsia"/>
          <w:sz w:val="32"/>
          <w:szCs w:val="32"/>
        </w:rPr>
        <w:t>:1.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云南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特点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反映经济社会发展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需求；</w:t>
      </w: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提出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加强教育对外开放方面的思路、举措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推进中外合作办学工作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学科和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方面</w:t>
      </w:r>
      <w:r>
        <w:rPr>
          <w:rFonts w:ascii="仿宋_GB2312" w:eastAsia="仿宋_GB2312" w:hAnsi="仿宋_GB2312" w:cs="仿宋_GB2312" w:hint="eastAsia"/>
          <w:sz w:val="32"/>
          <w:szCs w:val="32"/>
        </w:rPr>
        <w:t>起到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引领示范作用。</w:t>
      </w:r>
    </w:p>
    <w:p w:rsidR="00470010" w:rsidRDefault="00BC6390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国外合作单位须为国际公认的或在合作学科领域具有较强优势、良好合作基础的知名院校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科研院所、实验室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国内外合作</w:t>
      </w:r>
      <w:r>
        <w:rPr>
          <w:rFonts w:ascii="仿宋_GB2312" w:eastAsia="仿宋_GB2312" w:hAnsi="仿宋_GB2312" w:cs="仿宋_GB2312" w:hint="eastAsia"/>
          <w:sz w:val="32"/>
          <w:szCs w:val="32"/>
        </w:rPr>
        <w:t>双方应签有合作协议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有一定前期执行基础。合作协议应与所申报项目相关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应明确双方合作领</w:t>
      </w:r>
      <w:r>
        <w:rPr>
          <w:rFonts w:ascii="仿宋_GB2312" w:eastAsia="仿宋_GB2312" w:hAnsi="仿宋_GB2312" w:cs="仿宋_GB2312" w:hint="eastAsia"/>
          <w:sz w:val="32"/>
          <w:szCs w:val="32"/>
        </w:rPr>
        <w:t>域或专业、选派的留学身份、双方权责等具体内容。合作协议的生效不得以获得项目资助为前提。</w:t>
      </w:r>
    </w:p>
    <w:p w:rsidR="00470010" w:rsidRPr="00ED447F" w:rsidRDefault="00BC6390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申报项目单位应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于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2024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年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8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月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30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日前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提交单位公函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纸质版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及《项目申请书》、所依托的政策文件电子版、双方合作协议中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/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外文、项目管理办法及相关证明材料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纸质版（一份）和电子版（刻录光盘），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报送至省教育厅对外交流与合作处。</w:t>
      </w:r>
    </w:p>
    <w:p w:rsidR="00470010" w:rsidRDefault="00BC6390">
      <w:pPr>
        <w:spacing w:line="640" w:lineRule="exact"/>
        <w:ind w:firstLineChars="200" w:firstLine="640"/>
        <w:jc w:val="left"/>
        <w:rPr>
          <w:rFonts w:ascii="方正黑体_GBK" w:eastAsia="方正黑体_GBK" w:hAnsi="方正黑体_GBK" w:cs="方正黑体_GBK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省教育厅将组织专家对申报项目进行评审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确定</w:t>
      </w:r>
      <w:r>
        <w:rPr>
          <w:rFonts w:ascii="仿宋_GB2312" w:eastAsia="仿宋_GB2312" w:hAnsi="仿宋_GB2312" w:cs="仿宋_GB2312" w:hint="eastAsia"/>
          <w:sz w:val="32"/>
          <w:szCs w:val="32"/>
        </w:rPr>
        <w:t>立项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前将立项项目在省教育厅官网进行公示</w:t>
      </w:r>
      <w:r>
        <w:rPr>
          <w:rFonts w:ascii="仿宋_GB2312" w:eastAsia="仿宋_GB2312" w:hAnsi="仿宋_GB2312" w:cs="仿宋_GB2312" w:hint="eastAsia"/>
          <w:sz w:val="32"/>
          <w:szCs w:val="32"/>
        </w:rPr>
        <w:t>。项目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立项</w:t>
      </w:r>
      <w:r>
        <w:rPr>
          <w:rFonts w:ascii="仿宋_GB2312" w:eastAsia="仿宋_GB2312" w:hAnsi="仿宋_GB2312" w:cs="仿宋_GB2312" w:hint="eastAsia"/>
          <w:sz w:val="32"/>
          <w:szCs w:val="32"/>
        </w:rPr>
        <w:t>后的选派计划纳入云南省地方公派出国留学项目实施。</w:t>
      </w:r>
    </w:p>
    <w:p w:rsidR="00470010" w:rsidRDefault="00BC6390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</w:rPr>
        <w:t>四、</w:t>
      </w: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</w:rPr>
        <w:t>人员选拔及录取办法</w:t>
      </w:r>
    </w:p>
    <w:p w:rsidR="00470010" w:rsidRDefault="00BC6390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（一）各高校按照立项项目要求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制定具体人选选拔办法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包括人选条件、评审原则与办法、工作流程等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并按照“公平”“公正”“公开”的原则在校内进行人员选拔。高校须对申请人的资格、综合素质、发展潜力、出国留学必要性、学习计划可行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性、品德修养，身体、心理健康情况等方面进行严格审核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评审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，所有被推荐人员的确定须通过专家评审。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选派办法及选拔结果及派出人员名单均须在校内进行公示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,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公示期应不少于</w:t>
      </w:r>
      <w:r w:rsidRPr="00ED447F">
        <w:rPr>
          <w:rFonts w:ascii="仿宋_GB2312" w:eastAsia="仿宋_GB2312" w:hAnsi="仿宋_GB2312" w:cs="仿宋_GB2312"/>
          <w:color w:val="FF0000"/>
          <w:sz w:val="32"/>
          <w:szCs w:val="32"/>
        </w:rPr>
        <w:t>5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个工作日。</w:t>
      </w:r>
      <w:r>
        <w:rPr>
          <w:rFonts w:ascii="仿宋_GB2312" w:eastAsia="仿宋_GB2312" w:hAnsi="仿宋_GB2312" w:cs="仿宋_GB2312" w:hint="eastAsia"/>
          <w:sz w:val="32"/>
          <w:szCs w:val="32"/>
        </w:rPr>
        <w:t>被推荐人员名单经公示无异议后，学校将专家评审意见表、校内公示材料和结果、学校制定的公派出国留学人员管理规章制度和拟出国</w:t>
      </w:r>
      <w:r>
        <w:rPr>
          <w:rFonts w:ascii="仿宋_GB2312" w:eastAsia="仿宋_GB2312" w:hAnsi="仿宋_GB2312" w:cs="仿宋_GB2312" w:hint="eastAsia"/>
          <w:sz w:val="32"/>
          <w:szCs w:val="32"/>
        </w:rPr>
        <w:t>留学人员信息表报送至省教育厅。</w:t>
      </w:r>
    </w:p>
    <w:p w:rsidR="00470010" w:rsidRDefault="00BC6390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（二）获批项目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（以下简称申请人）须符合国家公派留学人员基本条件要求：具有中华人民共和国国籍，不具有国外永久居留权；拥护中国共产党的领导和中国特色社会主义制度，热爱祖国，具有良好的思想品德和政治素质，无违法违纪记录；德才兼备，业务精良，具有良好专业基础和发展潜力，具有服务国家、服务社会、服务人民的社会责任感和端正的世界观、人生观、价值观；身体健康，心理健康。</w:t>
      </w:r>
      <w:r>
        <w:rPr>
          <w:rFonts w:ascii="仿宋_GB2312" w:eastAsia="仿宋_GB2312" w:hAnsi="仿宋_GB2312" w:cs="仿宋_GB2312" w:hint="eastAsia"/>
          <w:sz w:val="32"/>
          <w:szCs w:val="32"/>
        </w:rPr>
        <w:t>且须为省内高等学校的正式工作人员。申请人原则上应主持或参与研究项目、课题，出国研修计划应紧密结合在研项目、课题及所在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单位重点工作。申请人外语水平应符合国家公派出国留学人员外语条件。</w:t>
      </w:r>
    </w:p>
    <w:p w:rsidR="00470010" w:rsidRDefault="00BC6390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人员选派类别为访问学者和高级研究学者，访问学者留学期限为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3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-12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个月，高级研究学者留学期限为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3-6</w:t>
      </w:r>
      <w:r w:rsidRPr="00ED44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个月，</w:t>
      </w:r>
      <w:r>
        <w:rPr>
          <w:rFonts w:ascii="仿宋_GB2312" w:eastAsia="仿宋_GB2312" w:hAnsi="仿宋_GB2312" w:cs="仿宋_GB2312" w:hint="eastAsia"/>
          <w:sz w:val="32"/>
          <w:szCs w:val="32"/>
        </w:rPr>
        <w:t>选派的人员应符合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年国家公派出国留学项目派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出人员要求。</w:t>
      </w:r>
      <w:r w:rsidRPr="004549D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人员</w:t>
      </w:r>
      <w:r w:rsidRPr="004549D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派出方式为单位派出，资助方式为由省教育厅全额资助，资助标准按照《财政部</w:t>
      </w:r>
      <w:r w:rsidRPr="004549D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</w:t>
      </w:r>
      <w:r w:rsidRPr="004549D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教育部</w:t>
      </w:r>
      <w:r w:rsidRPr="004549D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关于调整国家公派留学人员奖学金和艰苦地区补贴标准的通知》（财科教</w:t>
      </w:r>
      <w:r w:rsidRPr="004549D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[2019]6</w:t>
      </w:r>
      <w:r w:rsidRPr="004549D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号）执行。</w:t>
      </w:r>
    </w:p>
    <w:p w:rsidR="00470010" w:rsidRDefault="00BC6390">
      <w:pPr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（四）被录取人员派出前后的手续办理和管理要求按照《云南省教育系统地方公派出国留学项目管理办法》（云教规</w:t>
      </w:r>
      <w:r>
        <w:rPr>
          <w:rFonts w:ascii="方正隶书_GBK" w:eastAsia="方正隶书_GBK" w:hAnsi="方正隶书_GBK" w:cs="方正隶书_GBK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方正书宋_GBK" w:eastAsia="方正书宋_GBK" w:hAnsi="方正书宋_GBK" w:cs="方正书宋_GBK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号）执行。</w:t>
      </w:r>
    </w:p>
    <w:p w:rsidR="00470010" w:rsidRDefault="00BC6390">
      <w:pPr>
        <w:spacing w:line="640" w:lineRule="exact"/>
        <w:ind w:firstLineChars="200" w:firstLine="640"/>
        <w:rPr>
          <w:rFonts w:ascii="方正黑体_GBK" w:eastAsia="方正黑体_GBK" w:hAnsi="方正黑体_GBK" w:cs="方正黑体_GBK"/>
          <w:color w:val="333333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</w:rPr>
        <w:t>五、</w:t>
      </w: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</w:rPr>
        <w:t>项目管理</w:t>
      </w:r>
    </w:p>
    <w:p w:rsidR="00470010" w:rsidRDefault="00BC6390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获批项目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有效期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，项目执行完后</w:t>
      </w:r>
      <w:r>
        <w:rPr>
          <w:rFonts w:ascii="仿宋_GB2312" w:eastAsia="仿宋_GB2312" w:hAnsi="仿宋_GB2312" w:cs="仿宋_GB2312" w:hint="eastAsia"/>
          <w:sz w:val="32"/>
          <w:szCs w:val="32"/>
        </w:rPr>
        <w:t>各高校须组织对获批项目进行项目终期总结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并于当年年底前提交至云南省教育厅。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对未按时按要求报送总结的高校，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年内不受理公派出国项目申请。</w:t>
      </w:r>
    </w:p>
    <w:p w:rsidR="00470010" w:rsidRDefault="00BC6390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项目终期总结应包括人员选派情况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录取、派出、已回国人数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、回国人员信息及去向、项目目标完成情况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按照项目预期目标逐一比对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、初步留学效益及科研成果、国外合作方对项目的评价、下一期执行</w:t>
      </w:r>
      <w:r>
        <w:rPr>
          <w:rFonts w:ascii="仿宋_GB2312" w:eastAsia="仿宋_GB2312" w:hAnsi="仿宋_GB2312" w:cs="仿宋_GB2312" w:hint="eastAsia"/>
          <w:sz w:val="32"/>
          <w:szCs w:val="32"/>
        </w:rPr>
        <w:t>计划等。</w:t>
      </w:r>
    </w:p>
    <w:p w:rsidR="00470010" w:rsidRDefault="00BC6390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（三）获批立项</w:t>
      </w:r>
      <w:r>
        <w:rPr>
          <w:rFonts w:ascii="仿宋_GB2312" w:eastAsia="仿宋_GB2312" w:hAnsi="仿宋_GB2312" w:cs="仿宋_GB2312" w:hint="eastAsia"/>
          <w:sz w:val="32"/>
          <w:szCs w:val="32"/>
        </w:rPr>
        <w:t>的项目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须在有效期内执行完毕，执行率较低的项目执行单位将影响后续项目申报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未通过评审或未按时提交项目总结的项目不再执行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70010" w:rsidRDefault="00470010">
      <w:pPr>
        <w:spacing w:line="640" w:lineRule="exact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sectPr w:rsidR="00470010" w:rsidSect="00470010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390" w:rsidRDefault="00BC6390" w:rsidP="00470010">
      <w:r>
        <w:separator/>
      </w:r>
    </w:p>
  </w:endnote>
  <w:endnote w:type="continuationSeparator" w:id="1">
    <w:p w:rsidR="00BC6390" w:rsidRDefault="00BC6390" w:rsidP="00470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隶书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10" w:rsidRDefault="0047001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470010" w:rsidRDefault="00470010">
                <w:pPr>
                  <w:pStyle w:val="a3"/>
                </w:pPr>
                <w:r>
                  <w:fldChar w:fldCharType="begin"/>
                </w:r>
                <w:r w:rsidR="00BC6390">
                  <w:instrText xml:space="preserve"> PAGE  \* MERGEFORMAT </w:instrText>
                </w:r>
                <w:r>
                  <w:fldChar w:fldCharType="separate"/>
                </w:r>
                <w:r w:rsidR="004549DE">
                  <w:rPr>
                    <w:noProof/>
                  </w:rPr>
                  <w:t>- 4 -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390" w:rsidRDefault="00BC6390" w:rsidP="00470010">
      <w:r>
        <w:separator/>
      </w:r>
    </w:p>
  </w:footnote>
  <w:footnote w:type="continuationSeparator" w:id="1">
    <w:p w:rsidR="00BC6390" w:rsidRDefault="00BC6390" w:rsidP="00470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010"/>
    <w:rsid w:val="FBFBC287"/>
    <w:rsid w:val="004549DE"/>
    <w:rsid w:val="00470010"/>
    <w:rsid w:val="00BC6390"/>
    <w:rsid w:val="00ED447F"/>
    <w:rsid w:val="4FF49EB4"/>
    <w:rsid w:val="72FB6697"/>
    <w:rsid w:val="BBB75BA0"/>
    <w:rsid w:val="CFAE9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010"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70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70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70010"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70010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269</Words>
  <Characters>1539</Characters>
  <Application>Microsoft Office Word</Application>
  <DocSecurity>0</DocSecurity>
  <Lines>12</Lines>
  <Paragraphs>3</Paragraphs>
  <ScaleCrop>false</ScaleCrop>
  <Company>云南省教育厅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茹</dc:creator>
  <cp:lastModifiedBy>仝品生</cp:lastModifiedBy>
  <cp:revision>6</cp:revision>
  <cp:lastPrinted>2024-08-02T10:06:00Z</cp:lastPrinted>
  <dcterms:created xsi:type="dcterms:W3CDTF">2019-04-28T22:47:00Z</dcterms:created>
  <dcterms:modified xsi:type="dcterms:W3CDTF">2024-08-03T06:29:00Z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BE055A6DBE64950E8BBD1964ABA96EE1</vt:lpwstr>
  </property>
</Properties>
</file>